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F9E4" w14:textId="484FB9FF" w:rsidR="00E12066" w:rsidRPr="00CD5823" w:rsidRDefault="00FD0511" w:rsidP="00CD5823">
      <w:pPr>
        <w:jc w:val="center"/>
        <w:rPr>
          <w:rFonts w:ascii="Arial" w:hAnsi="Arial" w:cs="Arial"/>
          <w:u w:val="single"/>
        </w:rPr>
      </w:pPr>
      <w:r w:rsidRPr="00CD5823">
        <w:rPr>
          <w:rFonts w:ascii="Arial" w:hAnsi="Arial" w:cs="Arial"/>
          <w:u w:val="single"/>
        </w:rPr>
        <w:t>Covid-19 use of Zoom for virtual education and learning for children and young people with SCI</w:t>
      </w:r>
    </w:p>
    <w:p w14:paraId="7B8148FD" w14:textId="58997343" w:rsidR="00183714" w:rsidRPr="00CD5823" w:rsidRDefault="00183714" w:rsidP="00183714">
      <w:pPr>
        <w:rPr>
          <w:rFonts w:ascii="Arial" w:hAnsi="Arial" w:cs="Arial"/>
          <w:b/>
          <w:bCs/>
        </w:rPr>
      </w:pPr>
      <w:r w:rsidRPr="00CD5823">
        <w:rPr>
          <w:rFonts w:ascii="Arial" w:hAnsi="Arial" w:cs="Arial"/>
          <w:b/>
          <w:bCs/>
        </w:rPr>
        <w:t>Context</w:t>
      </w:r>
    </w:p>
    <w:p w14:paraId="11E7AB08" w14:textId="465E8B41" w:rsidR="00183714" w:rsidRPr="00CD5823" w:rsidRDefault="00183714" w:rsidP="00C01358">
      <w:pPr>
        <w:jc w:val="both"/>
        <w:rPr>
          <w:rFonts w:ascii="Arial" w:hAnsi="Arial" w:cs="Arial"/>
        </w:rPr>
      </w:pPr>
      <w:r w:rsidRPr="00CD5823">
        <w:rPr>
          <w:rFonts w:ascii="Arial" w:hAnsi="Arial" w:cs="Arial"/>
        </w:rPr>
        <w:t xml:space="preserve">From </w:t>
      </w:r>
      <w:r w:rsidR="007F1B45" w:rsidRPr="00CD5823">
        <w:rPr>
          <w:rFonts w:ascii="Arial" w:hAnsi="Arial" w:cs="Arial"/>
        </w:rPr>
        <w:t>16 March 2020</w:t>
      </w:r>
      <w:r w:rsidRPr="00CD5823">
        <w:rPr>
          <w:rFonts w:ascii="Arial" w:hAnsi="Arial" w:cs="Arial"/>
        </w:rPr>
        <w:t xml:space="preserve"> Back Up closed their office and postponed all face-to-face support in response to the Covid-19 health crisis. Courses for children and young people with spinal cord injury and the second yearly meet up in June 2020 for the Youth Advisory group have been postponed indefinitely.</w:t>
      </w:r>
      <w:r w:rsidR="00537BB0" w:rsidRPr="00CD5823">
        <w:rPr>
          <w:rFonts w:ascii="Arial" w:hAnsi="Arial" w:cs="Arial"/>
        </w:rPr>
        <w:t xml:space="preserve"> </w:t>
      </w:r>
    </w:p>
    <w:p w14:paraId="70802C45" w14:textId="7C0B73D7" w:rsidR="00183714" w:rsidRPr="00CD5823" w:rsidRDefault="00183714" w:rsidP="00C01358">
      <w:pPr>
        <w:jc w:val="both"/>
        <w:rPr>
          <w:rFonts w:ascii="Arial" w:hAnsi="Arial" w:cs="Arial"/>
        </w:rPr>
      </w:pPr>
      <w:r w:rsidRPr="00CD5823">
        <w:rPr>
          <w:rFonts w:ascii="Arial" w:hAnsi="Arial" w:cs="Arial"/>
        </w:rPr>
        <w:t xml:space="preserve">Back Up are continuing to support children, young people and their parents and are adapting to the current situation in terms of the support provided. Back Up will be using the platform Zoom to provide learning workshops and development sessions </w:t>
      </w:r>
      <w:r w:rsidR="00B62A52" w:rsidRPr="00CD5823">
        <w:rPr>
          <w:rFonts w:ascii="Arial" w:hAnsi="Arial" w:cs="Arial"/>
        </w:rPr>
        <w:t>in response to current circumstances.</w:t>
      </w:r>
    </w:p>
    <w:p w14:paraId="10D0F4DC" w14:textId="6529206B" w:rsidR="00183714" w:rsidRPr="00CD5823" w:rsidRDefault="00183714" w:rsidP="00C01358">
      <w:pPr>
        <w:jc w:val="both"/>
        <w:rPr>
          <w:rFonts w:ascii="Arial" w:hAnsi="Arial" w:cs="Arial"/>
        </w:rPr>
      </w:pPr>
      <w:r w:rsidRPr="00CD5823">
        <w:rPr>
          <w:rFonts w:ascii="Arial" w:hAnsi="Arial" w:cs="Arial"/>
        </w:rPr>
        <w:t>This addendum of our Child Protection Policy gives details of the safeguarding arrangements and precautions during this response time of using Zoom.</w:t>
      </w:r>
      <w:r w:rsidR="00B62A52" w:rsidRPr="00CD5823">
        <w:rPr>
          <w:rFonts w:ascii="Arial" w:hAnsi="Arial" w:cs="Arial"/>
        </w:rPr>
        <w:t xml:space="preserve"> </w:t>
      </w:r>
    </w:p>
    <w:p w14:paraId="75CD8481" w14:textId="67DF6C11" w:rsidR="00537BB0" w:rsidRPr="00CD5823" w:rsidRDefault="00537BB0" w:rsidP="00C01358">
      <w:pPr>
        <w:jc w:val="both"/>
        <w:rPr>
          <w:rFonts w:ascii="Arial" w:hAnsi="Arial" w:cs="Arial"/>
          <w:b/>
          <w:bCs/>
        </w:rPr>
      </w:pPr>
      <w:r w:rsidRPr="00CD5823">
        <w:rPr>
          <w:rFonts w:ascii="Arial" w:hAnsi="Arial" w:cs="Arial"/>
          <w:b/>
          <w:bCs/>
        </w:rPr>
        <w:t>Zoom usage</w:t>
      </w:r>
    </w:p>
    <w:p w14:paraId="0141A637" w14:textId="5369679B" w:rsidR="00537BB0" w:rsidRPr="00CD5823" w:rsidRDefault="007F1B45" w:rsidP="00C01358">
      <w:pPr>
        <w:jc w:val="both"/>
        <w:rPr>
          <w:rFonts w:ascii="Arial" w:hAnsi="Arial" w:cs="Arial"/>
        </w:rPr>
      </w:pPr>
      <w:r w:rsidRPr="00CD5823">
        <w:rPr>
          <w:rFonts w:ascii="Arial" w:hAnsi="Arial" w:cs="Arial"/>
        </w:rPr>
        <w:t>Requirements for a child or young person joining</w:t>
      </w:r>
    </w:p>
    <w:p w14:paraId="595F1C68" w14:textId="0D5E737D" w:rsidR="00423BEC" w:rsidRPr="00CD5823" w:rsidRDefault="00423BEC" w:rsidP="00C01358">
      <w:pPr>
        <w:pStyle w:val="ListParagraph"/>
        <w:numPr>
          <w:ilvl w:val="0"/>
          <w:numId w:val="1"/>
        </w:numPr>
        <w:jc w:val="both"/>
        <w:rPr>
          <w:rFonts w:ascii="Arial" w:hAnsi="Arial" w:cs="Arial"/>
        </w:rPr>
      </w:pPr>
      <w:r w:rsidRPr="00CD5823">
        <w:rPr>
          <w:rFonts w:ascii="Arial" w:hAnsi="Arial" w:cs="Arial"/>
        </w:rPr>
        <w:t>Must be 16 or older. If younger and want to attend, speak to Ella as if a parent attends with you and supervises then this will be ok.</w:t>
      </w:r>
    </w:p>
    <w:p w14:paraId="4D478CF7" w14:textId="0DB884C5" w:rsidR="00423BEC" w:rsidRPr="00CD5823" w:rsidRDefault="00423BEC" w:rsidP="00C01358">
      <w:pPr>
        <w:pStyle w:val="ListParagraph"/>
        <w:numPr>
          <w:ilvl w:val="0"/>
          <w:numId w:val="1"/>
        </w:numPr>
        <w:jc w:val="both"/>
        <w:rPr>
          <w:rFonts w:ascii="Arial" w:hAnsi="Arial" w:cs="Arial"/>
        </w:rPr>
      </w:pPr>
      <w:r w:rsidRPr="00CD5823">
        <w:rPr>
          <w:rFonts w:ascii="Arial" w:hAnsi="Arial" w:cs="Arial"/>
        </w:rPr>
        <w:t>If the young people in your group are under the age limit of the tool you want to use, then their parents or carers must set up the required accounts and remain nearby through the meeting.</w:t>
      </w:r>
    </w:p>
    <w:p w14:paraId="7ACA3CC6" w14:textId="62C3E161" w:rsidR="007F1B45" w:rsidRPr="00CD5823" w:rsidRDefault="007F1B45" w:rsidP="00C01358">
      <w:pPr>
        <w:jc w:val="both"/>
        <w:rPr>
          <w:rFonts w:ascii="Arial" w:hAnsi="Arial" w:cs="Arial"/>
        </w:rPr>
      </w:pPr>
      <w:r w:rsidRPr="00CD5823">
        <w:rPr>
          <w:rFonts w:ascii="Arial" w:hAnsi="Arial" w:cs="Arial"/>
        </w:rPr>
        <w:t>Information for children</w:t>
      </w:r>
      <w:r w:rsidR="00C01358" w:rsidRPr="00CD5823">
        <w:rPr>
          <w:rFonts w:ascii="Arial" w:hAnsi="Arial" w:cs="Arial"/>
        </w:rPr>
        <w:t xml:space="preserve">, </w:t>
      </w:r>
      <w:r w:rsidRPr="00CD5823">
        <w:rPr>
          <w:rFonts w:ascii="Arial" w:hAnsi="Arial" w:cs="Arial"/>
        </w:rPr>
        <w:t>young people</w:t>
      </w:r>
      <w:r w:rsidR="00C01358" w:rsidRPr="00CD5823">
        <w:rPr>
          <w:rFonts w:ascii="Arial" w:hAnsi="Arial" w:cs="Arial"/>
        </w:rPr>
        <w:t xml:space="preserve"> and parents</w:t>
      </w:r>
    </w:p>
    <w:p w14:paraId="3D0219B9" w14:textId="31835AD1" w:rsidR="00423BEC" w:rsidRPr="00CD5823" w:rsidRDefault="00423BEC" w:rsidP="00C01358">
      <w:pPr>
        <w:pStyle w:val="ListParagraph"/>
        <w:numPr>
          <w:ilvl w:val="0"/>
          <w:numId w:val="1"/>
        </w:numPr>
        <w:jc w:val="both"/>
        <w:rPr>
          <w:rFonts w:ascii="Arial" w:hAnsi="Arial" w:cs="Arial"/>
        </w:rPr>
      </w:pPr>
      <w:r w:rsidRPr="00CD5823">
        <w:rPr>
          <w:rFonts w:ascii="Arial" w:hAnsi="Arial" w:cs="Arial"/>
        </w:rPr>
        <w:t xml:space="preserve">Link to our </w:t>
      </w:r>
      <w:hyperlink r:id="rId7" w:history="1">
        <w:r w:rsidRPr="00CD5823">
          <w:rPr>
            <w:rStyle w:val="Hyperlink"/>
            <w:rFonts w:ascii="Arial" w:hAnsi="Arial" w:cs="Arial"/>
          </w:rPr>
          <w:t>Online safeguarding policy</w:t>
        </w:r>
      </w:hyperlink>
    </w:p>
    <w:p w14:paraId="1A974D50" w14:textId="18407F9D"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 xml:space="preserve">Link to our </w:t>
      </w:r>
      <w:hyperlink r:id="rId8" w:history="1">
        <w:r w:rsidRPr="00CD5823">
          <w:rPr>
            <w:rStyle w:val="Hyperlink"/>
            <w:rFonts w:ascii="Arial" w:hAnsi="Arial" w:cs="Arial"/>
          </w:rPr>
          <w:t>Child Protection Policy</w:t>
        </w:r>
      </w:hyperlink>
      <w:r w:rsidRPr="00CD5823">
        <w:rPr>
          <w:rFonts w:ascii="Arial" w:hAnsi="Arial" w:cs="Arial"/>
        </w:rPr>
        <w:t xml:space="preserve"> and this document</w:t>
      </w:r>
    </w:p>
    <w:p w14:paraId="7D6C57E3" w14:textId="4EC89DE9" w:rsidR="00A13C1D" w:rsidRPr="00CD5823" w:rsidRDefault="00866EEF" w:rsidP="00C01358">
      <w:pPr>
        <w:pStyle w:val="ListParagraph"/>
        <w:numPr>
          <w:ilvl w:val="0"/>
          <w:numId w:val="1"/>
        </w:numPr>
        <w:jc w:val="both"/>
        <w:rPr>
          <w:rFonts w:ascii="Arial" w:hAnsi="Arial" w:cs="Arial"/>
        </w:rPr>
      </w:pPr>
      <w:hyperlink r:id="rId9" w:history="1">
        <w:r w:rsidR="00A13C1D" w:rsidRPr="00CD5823">
          <w:rPr>
            <w:rStyle w:val="Hyperlink"/>
            <w:rFonts w:ascii="Arial" w:hAnsi="Arial" w:cs="Arial"/>
          </w:rPr>
          <w:t>Zoom privacy policy</w:t>
        </w:r>
      </w:hyperlink>
    </w:p>
    <w:p w14:paraId="50CC92E9" w14:textId="4750382A"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 xml:space="preserve">Written </w:t>
      </w:r>
      <w:hyperlink r:id="rId10" w:history="1">
        <w:r w:rsidRPr="00CD5823">
          <w:rPr>
            <w:rStyle w:val="Hyperlink"/>
            <w:rFonts w:ascii="Arial" w:hAnsi="Arial" w:cs="Arial"/>
          </w:rPr>
          <w:t>consent from parents</w:t>
        </w:r>
      </w:hyperlink>
      <w:r w:rsidRPr="00CD5823">
        <w:rPr>
          <w:rFonts w:ascii="Arial" w:hAnsi="Arial" w:cs="Arial"/>
        </w:rPr>
        <w:t xml:space="preserve"> (to include about being on video</w:t>
      </w:r>
      <w:r w:rsidR="00583AFD" w:rsidRPr="00CD5823">
        <w:rPr>
          <w:rFonts w:ascii="Arial" w:hAnsi="Arial" w:cs="Arial"/>
        </w:rPr>
        <w:t xml:space="preserve"> and highlighting that they do not need to create a Zoom account to access the session</w:t>
      </w:r>
      <w:r w:rsidRPr="00CD5823">
        <w:rPr>
          <w:rFonts w:ascii="Arial" w:hAnsi="Arial" w:cs="Arial"/>
        </w:rPr>
        <w:t>)</w:t>
      </w:r>
    </w:p>
    <w:p w14:paraId="19C1C5CB" w14:textId="2CA59B26"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 xml:space="preserve">Back Up are following NSPCC </w:t>
      </w:r>
      <w:hyperlink r:id="rId11" w:history="1">
        <w:r w:rsidRPr="00CD5823">
          <w:rPr>
            <w:rStyle w:val="Hyperlink"/>
            <w:rFonts w:ascii="Arial" w:hAnsi="Arial" w:cs="Arial"/>
          </w:rPr>
          <w:t>net-aware guidance</w:t>
        </w:r>
      </w:hyperlink>
      <w:r w:rsidRPr="00CD5823">
        <w:rPr>
          <w:rFonts w:ascii="Arial" w:hAnsi="Arial" w:cs="Arial"/>
        </w:rPr>
        <w:t xml:space="preserve"> for parents.</w:t>
      </w:r>
    </w:p>
    <w:p w14:paraId="39CDBEE9" w14:textId="77777777" w:rsidR="007F1B45" w:rsidRPr="00CD5823" w:rsidRDefault="007F1B45" w:rsidP="00C01358">
      <w:pPr>
        <w:pStyle w:val="ListParagraph"/>
        <w:numPr>
          <w:ilvl w:val="1"/>
          <w:numId w:val="1"/>
        </w:numPr>
        <w:jc w:val="both"/>
        <w:rPr>
          <w:rFonts w:ascii="Arial" w:hAnsi="Arial" w:cs="Arial"/>
        </w:rPr>
      </w:pPr>
      <w:r w:rsidRPr="00CD5823">
        <w:rPr>
          <w:rFonts w:ascii="Arial" w:hAnsi="Arial" w:cs="Arial"/>
        </w:rPr>
        <w:t xml:space="preserve">Encourage parents to look at the </w:t>
      </w:r>
      <w:hyperlink r:id="rId12" w:history="1">
        <w:r w:rsidRPr="00CD5823">
          <w:rPr>
            <w:rStyle w:val="Hyperlink"/>
            <w:rFonts w:ascii="Arial" w:hAnsi="Arial" w:cs="Arial"/>
          </w:rPr>
          <w:t>section about Zoom</w:t>
        </w:r>
      </w:hyperlink>
    </w:p>
    <w:p w14:paraId="6FF6CB1A" w14:textId="6FA1AD9D" w:rsidR="007F1B45" w:rsidRPr="00CD5823" w:rsidRDefault="007F1B45" w:rsidP="00C01358">
      <w:pPr>
        <w:jc w:val="both"/>
        <w:rPr>
          <w:rFonts w:ascii="Arial" w:hAnsi="Arial" w:cs="Arial"/>
        </w:rPr>
      </w:pPr>
      <w:r w:rsidRPr="00CD5823">
        <w:rPr>
          <w:rFonts w:ascii="Arial" w:hAnsi="Arial" w:cs="Arial"/>
        </w:rPr>
        <w:t>Security measures to be taken</w:t>
      </w:r>
    </w:p>
    <w:p w14:paraId="3710C220" w14:textId="77777777"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The host should use the most up-to-date version of Zoom.</w:t>
      </w:r>
    </w:p>
    <w:p w14:paraId="18F42815" w14:textId="77777777"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Use a different password for each meeting using alphabetical and numerical characters.</w:t>
      </w:r>
    </w:p>
    <w:p w14:paraId="69B27B07" w14:textId="77777777"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Send the password separately to the room ID, preferably through a separate channel.</w:t>
      </w:r>
    </w:p>
    <w:p w14:paraId="7F26ADBB" w14:textId="77777777"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Change your meeting settings to allow only signed-in users to join.</w:t>
      </w:r>
    </w:p>
    <w:p w14:paraId="09E3D83F" w14:textId="344F8E41"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Operate a waiting room this will allow the moderator to not admit anyone not rec</w:t>
      </w:r>
      <w:r w:rsidR="009D3C80" w:rsidRPr="00CD5823">
        <w:rPr>
          <w:rFonts w:ascii="Arial" w:hAnsi="Arial" w:cs="Arial"/>
        </w:rPr>
        <w:t>o</w:t>
      </w:r>
      <w:r w:rsidRPr="00CD5823">
        <w:rPr>
          <w:rFonts w:ascii="Arial" w:hAnsi="Arial" w:cs="Arial"/>
        </w:rPr>
        <w:t>gnised.</w:t>
      </w:r>
    </w:p>
    <w:p w14:paraId="04EB9F5D" w14:textId="77777777"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Do not allow screen sharing.</w:t>
      </w:r>
    </w:p>
    <w:p w14:paraId="5E4D6848" w14:textId="5CE90683"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Lock the meeting.</w:t>
      </w:r>
    </w:p>
    <w:p w14:paraId="72ABB318" w14:textId="07A55FA5" w:rsidR="00E40B11" w:rsidRPr="00CD5823" w:rsidRDefault="00E40B11" w:rsidP="00C01358">
      <w:pPr>
        <w:pStyle w:val="ListParagraph"/>
        <w:numPr>
          <w:ilvl w:val="0"/>
          <w:numId w:val="1"/>
        </w:numPr>
        <w:jc w:val="both"/>
        <w:rPr>
          <w:rFonts w:ascii="Arial" w:hAnsi="Arial" w:cs="Arial"/>
        </w:rPr>
      </w:pPr>
      <w:r w:rsidRPr="00CD5823">
        <w:rPr>
          <w:rFonts w:ascii="Arial" w:hAnsi="Arial" w:cs="Arial"/>
        </w:rPr>
        <w:t xml:space="preserve">The host will ensure that participants do not write </w:t>
      </w:r>
      <w:r w:rsidR="000B3344" w:rsidRPr="00CD5823">
        <w:rPr>
          <w:rFonts w:ascii="Arial" w:hAnsi="Arial" w:cs="Arial"/>
        </w:rPr>
        <w:t>their name on display picture</w:t>
      </w:r>
    </w:p>
    <w:p w14:paraId="516B7B40" w14:textId="2C97A402" w:rsidR="009D3C80" w:rsidRPr="00CD5823" w:rsidRDefault="009D3C80" w:rsidP="00C01358">
      <w:pPr>
        <w:pStyle w:val="ListParagraph"/>
        <w:numPr>
          <w:ilvl w:val="0"/>
          <w:numId w:val="1"/>
        </w:numPr>
        <w:jc w:val="both"/>
        <w:rPr>
          <w:rFonts w:ascii="Arial" w:hAnsi="Arial" w:cs="Arial"/>
        </w:rPr>
      </w:pPr>
      <w:r w:rsidRPr="00CD5823">
        <w:rPr>
          <w:rFonts w:ascii="Arial" w:hAnsi="Arial" w:cs="Arial"/>
        </w:rPr>
        <w:t>Mute attendees upon joining</w:t>
      </w:r>
    </w:p>
    <w:p w14:paraId="288E5573" w14:textId="5421274C" w:rsidR="007F1B45" w:rsidRPr="00CD5823" w:rsidRDefault="007F1B45" w:rsidP="00C01358">
      <w:pPr>
        <w:pStyle w:val="ListParagraph"/>
        <w:numPr>
          <w:ilvl w:val="0"/>
          <w:numId w:val="1"/>
        </w:numPr>
        <w:jc w:val="both"/>
        <w:rPr>
          <w:rFonts w:ascii="Arial" w:hAnsi="Arial" w:cs="Arial"/>
        </w:rPr>
      </w:pPr>
      <w:r w:rsidRPr="00CD5823">
        <w:rPr>
          <w:rFonts w:ascii="Arial" w:hAnsi="Arial" w:cs="Arial"/>
        </w:rPr>
        <w:t>Do not publicise the link on social media</w:t>
      </w:r>
    </w:p>
    <w:p w14:paraId="16ED74F7" w14:textId="475CF567" w:rsidR="00C01358" w:rsidRPr="00CD5823" w:rsidRDefault="00C01358" w:rsidP="00C01358">
      <w:pPr>
        <w:pStyle w:val="ListParagraph"/>
        <w:numPr>
          <w:ilvl w:val="0"/>
          <w:numId w:val="1"/>
        </w:numPr>
        <w:jc w:val="both"/>
        <w:rPr>
          <w:rFonts w:ascii="Arial" w:hAnsi="Arial" w:cs="Arial"/>
        </w:rPr>
      </w:pPr>
      <w:r w:rsidRPr="00CD5823">
        <w:rPr>
          <w:rFonts w:ascii="Arial" w:hAnsi="Arial" w:cs="Arial"/>
        </w:rPr>
        <w:lastRenderedPageBreak/>
        <w:t>Disable private messaging between attendees</w:t>
      </w:r>
    </w:p>
    <w:p w14:paraId="0E3554A9" w14:textId="34AE67EA" w:rsidR="00423BEC" w:rsidRPr="00CD5823" w:rsidRDefault="00423BEC" w:rsidP="00C01358">
      <w:pPr>
        <w:jc w:val="both"/>
        <w:rPr>
          <w:rFonts w:ascii="Arial" w:hAnsi="Arial" w:cs="Arial"/>
        </w:rPr>
      </w:pPr>
      <w:r w:rsidRPr="00CD5823">
        <w:rPr>
          <w:rFonts w:ascii="Arial" w:hAnsi="Arial" w:cs="Arial"/>
        </w:rPr>
        <w:t>Steps to take if an incident occurs</w:t>
      </w:r>
    </w:p>
    <w:p w14:paraId="48EA2C2F" w14:textId="77777777" w:rsidR="00423BEC" w:rsidRPr="00CD5823" w:rsidRDefault="00423BEC" w:rsidP="00C01358">
      <w:pPr>
        <w:pStyle w:val="ListParagraph"/>
        <w:numPr>
          <w:ilvl w:val="0"/>
          <w:numId w:val="2"/>
        </w:numPr>
        <w:jc w:val="both"/>
        <w:rPr>
          <w:rFonts w:ascii="Arial" w:hAnsi="Arial" w:cs="Arial"/>
        </w:rPr>
      </w:pPr>
      <w:r w:rsidRPr="00CD5823">
        <w:rPr>
          <w:rFonts w:ascii="Arial" w:hAnsi="Arial" w:cs="Arial"/>
        </w:rPr>
        <w:t>Close the chat immediately.</w:t>
      </w:r>
    </w:p>
    <w:p w14:paraId="5AADED6D" w14:textId="77777777" w:rsidR="00423BEC" w:rsidRPr="00CD5823" w:rsidRDefault="00423BEC" w:rsidP="00C01358">
      <w:pPr>
        <w:pStyle w:val="ListParagraph"/>
        <w:numPr>
          <w:ilvl w:val="0"/>
          <w:numId w:val="2"/>
        </w:numPr>
        <w:jc w:val="both"/>
        <w:rPr>
          <w:rFonts w:ascii="Arial" w:hAnsi="Arial" w:cs="Arial"/>
        </w:rPr>
      </w:pPr>
      <w:r w:rsidRPr="00CD5823">
        <w:rPr>
          <w:rFonts w:ascii="Arial" w:hAnsi="Arial" w:cs="Arial"/>
        </w:rPr>
        <w:t>Tell the parents that an incident has occurred.</w:t>
      </w:r>
    </w:p>
    <w:p w14:paraId="5D7A4D15" w14:textId="77777777" w:rsidR="00423BEC" w:rsidRPr="00CD5823" w:rsidRDefault="00423BEC" w:rsidP="00C01358">
      <w:pPr>
        <w:pStyle w:val="ListParagraph"/>
        <w:numPr>
          <w:ilvl w:val="0"/>
          <w:numId w:val="2"/>
        </w:numPr>
        <w:jc w:val="both"/>
        <w:rPr>
          <w:rFonts w:ascii="Arial" w:hAnsi="Arial" w:cs="Arial"/>
        </w:rPr>
      </w:pPr>
      <w:r w:rsidRPr="00CD5823">
        <w:rPr>
          <w:rFonts w:ascii="Arial" w:hAnsi="Arial" w:cs="Arial"/>
        </w:rPr>
        <w:t>Report to the police locally if the incident involved criminal activity.</w:t>
      </w:r>
    </w:p>
    <w:p w14:paraId="21D5545A" w14:textId="28858D20" w:rsidR="00423BEC" w:rsidRPr="00CD5823" w:rsidRDefault="00423BEC" w:rsidP="00C01358">
      <w:pPr>
        <w:pStyle w:val="ListParagraph"/>
        <w:numPr>
          <w:ilvl w:val="0"/>
          <w:numId w:val="2"/>
        </w:numPr>
        <w:jc w:val="both"/>
        <w:rPr>
          <w:rFonts w:ascii="Arial" w:hAnsi="Arial" w:cs="Arial"/>
        </w:rPr>
      </w:pPr>
      <w:r w:rsidRPr="00CD5823">
        <w:rPr>
          <w:rFonts w:ascii="Arial" w:hAnsi="Arial" w:cs="Arial"/>
        </w:rPr>
        <w:t>Report to Ella or Charlie to log the incident and the team can provide support to any young people affected if required.</w:t>
      </w:r>
    </w:p>
    <w:p w14:paraId="2683BA6D" w14:textId="0C007D9A" w:rsidR="009D3C80" w:rsidRPr="00CD5823" w:rsidRDefault="009D3C80" w:rsidP="00C01358">
      <w:pPr>
        <w:pStyle w:val="ListParagraph"/>
        <w:numPr>
          <w:ilvl w:val="0"/>
          <w:numId w:val="2"/>
        </w:numPr>
        <w:jc w:val="both"/>
        <w:rPr>
          <w:rFonts w:ascii="Arial" w:hAnsi="Arial" w:cs="Arial"/>
        </w:rPr>
      </w:pPr>
      <w:r w:rsidRPr="00CD5823">
        <w:rPr>
          <w:rFonts w:ascii="Arial" w:hAnsi="Arial" w:cs="Arial"/>
        </w:rPr>
        <w:t>Seek further advice from the NSPCC helpline if required.</w:t>
      </w:r>
    </w:p>
    <w:sectPr w:rsidR="009D3C80" w:rsidRPr="00CD582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1515" w14:textId="77777777" w:rsidR="00866EEF" w:rsidRDefault="00866EEF" w:rsidP="00CD5823">
      <w:pPr>
        <w:spacing w:after="0" w:line="240" w:lineRule="auto"/>
      </w:pPr>
      <w:r>
        <w:separator/>
      </w:r>
    </w:p>
  </w:endnote>
  <w:endnote w:type="continuationSeparator" w:id="0">
    <w:p w14:paraId="6B93DDBF" w14:textId="77777777" w:rsidR="00866EEF" w:rsidRDefault="00866EEF" w:rsidP="00CD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C8E7" w14:textId="4E7DDBDF" w:rsidR="00CD5823" w:rsidRDefault="00CD5823">
    <w:pPr>
      <w:pStyle w:val="Footer"/>
    </w:pPr>
    <w:r>
      <w:t>Appendix for Covid-19</w:t>
    </w:r>
    <w:r>
      <w:tab/>
      <w:t>Written May 2020</w:t>
    </w:r>
    <w:r>
      <w:tab/>
      <w:t>Review September 2020</w:t>
    </w:r>
  </w:p>
  <w:p w14:paraId="4E5BF6D2" w14:textId="77777777" w:rsidR="00CD5823" w:rsidRDefault="00CD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74A0" w14:textId="77777777" w:rsidR="00866EEF" w:rsidRDefault="00866EEF" w:rsidP="00CD5823">
      <w:pPr>
        <w:spacing w:after="0" w:line="240" w:lineRule="auto"/>
      </w:pPr>
      <w:r>
        <w:separator/>
      </w:r>
    </w:p>
  </w:footnote>
  <w:footnote w:type="continuationSeparator" w:id="0">
    <w:p w14:paraId="56883310" w14:textId="77777777" w:rsidR="00866EEF" w:rsidRDefault="00866EEF" w:rsidP="00CD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7C4F" w14:textId="7F0D8E83" w:rsidR="00CD5823" w:rsidRDefault="00CD5823">
    <w:pPr>
      <w:pStyle w:val="Header"/>
    </w:pPr>
    <w:r w:rsidRPr="00636D64">
      <w:rPr>
        <w:noProof/>
        <w:sz w:val="20"/>
        <w:szCs w:val="20"/>
      </w:rPr>
      <w:drawing>
        <wp:inline distT="0" distB="0" distL="0" distR="0" wp14:anchorId="523A7DE5" wp14:editId="28FC94C8">
          <wp:extent cx="1724025" cy="81538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4350" cy="834454"/>
                  </a:xfrm>
                  <a:prstGeom prst="rect">
                    <a:avLst/>
                  </a:prstGeom>
                </pic:spPr>
              </pic:pic>
            </a:graphicData>
          </a:graphic>
        </wp:inline>
      </w:drawing>
    </w:r>
  </w:p>
  <w:p w14:paraId="4B0F80A2" w14:textId="77777777" w:rsidR="00CD5823" w:rsidRDefault="00CD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04A3"/>
    <w:multiLevelType w:val="hybridMultilevel"/>
    <w:tmpl w:val="2D38397C"/>
    <w:lvl w:ilvl="0" w:tplc="2D06AA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A28D2"/>
    <w:multiLevelType w:val="hybridMultilevel"/>
    <w:tmpl w:val="71E6271E"/>
    <w:lvl w:ilvl="0" w:tplc="2D06AA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EC"/>
    <w:rsid w:val="00017B2E"/>
    <w:rsid w:val="000B3344"/>
    <w:rsid w:val="00183714"/>
    <w:rsid w:val="00423BEC"/>
    <w:rsid w:val="00483F3C"/>
    <w:rsid w:val="00537BB0"/>
    <w:rsid w:val="00583AFD"/>
    <w:rsid w:val="005F7F4E"/>
    <w:rsid w:val="007F1B45"/>
    <w:rsid w:val="00866EEF"/>
    <w:rsid w:val="008A61B1"/>
    <w:rsid w:val="0090398A"/>
    <w:rsid w:val="009D3C80"/>
    <w:rsid w:val="00A13C1D"/>
    <w:rsid w:val="00B00B09"/>
    <w:rsid w:val="00B62A52"/>
    <w:rsid w:val="00C01358"/>
    <w:rsid w:val="00CD5823"/>
    <w:rsid w:val="00E12066"/>
    <w:rsid w:val="00E40B11"/>
    <w:rsid w:val="00FD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9226"/>
  <w15:chartTrackingRefBased/>
  <w15:docId w15:val="{F7FDFEBA-C2F2-4135-83B4-BF0011E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Arial Orange"/>
    <w:basedOn w:val="Normal"/>
    <w:next w:val="Normal"/>
    <w:link w:val="SubtitleChar"/>
    <w:uiPriority w:val="11"/>
    <w:qFormat/>
    <w:rsid w:val="00E12066"/>
    <w:pPr>
      <w:numPr>
        <w:ilvl w:val="1"/>
      </w:numPr>
    </w:pPr>
    <w:rPr>
      <w:rFonts w:ascii="Arial" w:eastAsiaTheme="minorEastAsia" w:hAnsi="Arial"/>
      <w:color w:val="E35205"/>
      <w:spacing w:val="15"/>
    </w:rPr>
  </w:style>
  <w:style w:type="character" w:customStyle="1" w:styleId="SubtitleChar">
    <w:name w:val="Subtitle Char"/>
    <w:aliases w:val="Arial Orange Char"/>
    <w:basedOn w:val="DefaultParagraphFont"/>
    <w:link w:val="Subtitle"/>
    <w:uiPriority w:val="11"/>
    <w:rsid w:val="00E12066"/>
    <w:rPr>
      <w:rFonts w:ascii="Arial" w:eastAsiaTheme="minorEastAsia" w:hAnsi="Arial"/>
      <w:color w:val="E35205"/>
      <w:spacing w:val="15"/>
    </w:rPr>
  </w:style>
  <w:style w:type="character" w:styleId="SubtleEmphasis">
    <w:name w:val="Subtle Emphasis"/>
    <w:aliases w:val="Open Sans Orange"/>
    <w:basedOn w:val="DefaultParagraphFont"/>
    <w:uiPriority w:val="19"/>
    <w:qFormat/>
    <w:rsid w:val="00E12066"/>
    <w:rPr>
      <w:rFonts w:ascii="Open Sans" w:hAnsi="Open Sans"/>
      <w:i w:val="0"/>
      <w:iCs/>
      <w:color w:val="E35205"/>
      <w:sz w:val="22"/>
    </w:rPr>
  </w:style>
  <w:style w:type="character" w:styleId="Emphasis">
    <w:name w:val="Emphasis"/>
    <w:aliases w:val="Montserrat Orange"/>
    <w:basedOn w:val="DefaultParagraphFont"/>
    <w:uiPriority w:val="20"/>
    <w:qFormat/>
    <w:rsid w:val="00E12066"/>
    <w:rPr>
      <w:rFonts w:ascii="Montserrat" w:hAnsi="Montserrat"/>
      <w:i w:val="0"/>
      <w:iCs/>
      <w:color w:val="E35205"/>
      <w:sz w:val="22"/>
      <w:u w:val="none"/>
    </w:rPr>
  </w:style>
  <w:style w:type="paragraph" w:styleId="ListParagraph">
    <w:name w:val="List Paragraph"/>
    <w:basedOn w:val="Normal"/>
    <w:uiPriority w:val="34"/>
    <w:qFormat/>
    <w:rsid w:val="00423BEC"/>
    <w:pPr>
      <w:ind w:left="720"/>
      <w:contextualSpacing/>
    </w:pPr>
  </w:style>
  <w:style w:type="character" w:styleId="Hyperlink">
    <w:name w:val="Hyperlink"/>
    <w:basedOn w:val="DefaultParagraphFont"/>
    <w:uiPriority w:val="99"/>
    <w:unhideWhenUsed/>
    <w:rsid w:val="005F7F4E"/>
    <w:rPr>
      <w:color w:val="0563C1" w:themeColor="hyperlink"/>
      <w:u w:val="single"/>
    </w:rPr>
  </w:style>
  <w:style w:type="character" w:styleId="UnresolvedMention">
    <w:name w:val="Unresolved Mention"/>
    <w:basedOn w:val="DefaultParagraphFont"/>
    <w:uiPriority w:val="99"/>
    <w:semiHidden/>
    <w:unhideWhenUsed/>
    <w:rsid w:val="005F7F4E"/>
    <w:rPr>
      <w:color w:val="605E5C"/>
      <w:shd w:val="clear" w:color="auto" w:fill="E1DFDD"/>
    </w:rPr>
  </w:style>
  <w:style w:type="character" w:styleId="FollowedHyperlink">
    <w:name w:val="FollowedHyperlink"/>
    <w:basedOn w:val="DefaultParagraphFont"/>
    <w:uiPriority w:val="99"/>
    <w:semiHidden/>
    <w:unhideWhenUsed/>
    <w:rsid w:val="00E40B11"/>
    <w:rPr>
      <w:color w:val="954F72" w:themeColor="followedHyperlink"/>
      <w:u w:val="single"/>
    </w:rPr>
  </w:style>
  <w:style w:type="paragraph" w:styleId="Header">
    <w:name w:val="header"/>
    <w:basedOn w:val="Normal"/>
    <w:link w:val="HeaderChar"/>
    <w:uiPriority w:val="99"/>
    <w:unhideWhenUsed/>
    <w:rsid w:val="00CD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823"/>
  </w:style>
  <w:style w:type="paragraph" w:styleId="Footer">
    <w:name w:val="footer"/>
    <w:basedOn w:val="Normal"/>
    <w:link w:val="FooterChar"/>
    <w:uiPriority w:val="99"/>
    <w:unhideWhenUsed/>
    <w:rsid w:val="00CD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463171">
      <w:bodyDiv w:val="1"/>
      <w:marLeft w:val="0"/>
      <w:marRight w:val="0"/>
      <w:marTop w:val="0"/>
      <w:marBottom w:val="0"/>
      <w:divBdr>
        <w:top w:val="none" w:sz="0" w:space="0" w:color="auto"/>
        <w:left w:val="none" w:sz="0" w:space="0" w:color="auto"/>
        <w:bottom w:val="none" w:sz="0" w:space="0" w:color="auto"/>
        <w:right w:val="none" w:sz="0" w:space="0" w:color="auto"/>
      </w:divBdr>
    </w:div>
    <w:div w:id="13228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ella/Dropbox%20(Back-Up%20Trust)/Back-Up%20Trust%20Shared%20Files/Policies/Current/PDF%20policies/12.%20Child%20Protection%20Policy%20-%20%20review%20Apr%20202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90veqszr4q3btw4/Online%20safety%20policy%20for%20children%202020.docx?dl=0" TargetMode="External"/><Relationship Id="rId12" Type="http://schemas.openxmlformats.org/officeDocument/2006/relationships/hyperlink" Target="https://www.net-aware.org.uk/networks/zo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awar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s/fn5cjrpob6nf2nq/Parent%20consent%20for%20Zoom.docx?dl=0" TargetMode="External"/><Relationship Id="rId4" Type="http://schemas.openxmlformats.org/officeDocument/2006/relationships/webSettings" Target="webSettings.xml"/><Relationship Id="rId9" Type="http://schemas.openxmlformats.org/officeDocument/2006/relationships/hyperlink" Target="https://zoom.us/priva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Provan</dc:creator>
  <cp:keywords/>
  <dc:description/>
  <cp:lastModifiedBy>Victoria Watt-Smith</cp:lastModifiedBy>
  <cp:revision>2</cp:revision>
  <dcterms:created xsi:type="dcterms:W3CDTF">2020-07-10T16:19:00Z</dcterms:created>
  <dcterms:modified xsi:type="dcterms:W3CDTF">2020-07-10T16:19:00Z</dcterms:modified>
</cp:coreProperties>
</file>